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3</w:t>
      </w:r>
      <w:r>
        <w:rPr>
          <w:rFonts w:hint="eastAsia" w:ascii="黑体" w:hAnsi="黑体" w:eastAsia="黑体" w:cs="黑体"/>
          <w:b w:val="0"/>
          <w:bCs/>
          <w:sz w:val="32"/>
          <w:szCs w:val="32"/>
          <w:lang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承办单位答复市人大代表行文格式</w:t>
      </w:r>
    </w:p>
    <w:tbl>
      <w:tblPr>
        <w:tblStyle w:val="6"/>
        <w:tblW w:w="0" w:type="auto"/>
        <w:tblInd w:w="-252" w:type="dxa"/>
        <w:tblLayout w:type="fixed"/>
        <w:tblCellMar>
          <w:top w:w="0" w:type="dxa"/>
          <w:left w:w="108" w:type="dxa"/>
          <w:bottom w:w="0" w:type="dxa"/>
          <w:right w:w="108" w:type="dxa"/>
        </w:tblCellMar>
      </w:tblPr>
      <w:tblGrid>
        <w:gridCol w:w="5400"/>
        <w:gridCol w:w="2160"/>
        <w:gridCol w:w="1980"/>
      </w:tblGrid>
      <w:tr>
        <w:tblPrEx>
          <w:tblCellMar>
            <w:top w:w="0" w:type="dxa"/>
            <w:left w:w="108" w:type="dxa"/>
            <w:bottom w:w="0" w:type="dxa"/>
            <w:right w:w="108" w:type="dxa"/>
          </w:tblCellMar>
        </w:tblPrEx>
        <w:trPr>
          <w:trHeight w:val="778" w:hRule="atLeast"/>
        </w:trPr>
        <w:tc>
          <w:tcPr>
            <w:tcW w:w="5400" w:type="dxa"/>
            <w:vMerge w:val="restart"/>
            <w:tcBorders>
              <w:top w:val="nil"/>
              <w:left w:val="nil"/>
              <w:bottom w:val="nil"/>
              <w:right w:val="nil"/>
            </w:tcBorders>
            <w:noWrap w:val="0"/>
            <w:vAlign w:val="center"/>
          </w:tcPr>
          <w:p>
            <w:pPr>
              <w:keepNext w:val="0"/>
              <w:keepLines w:val="0"/>
              <w:pageBreakBefore w:val="0"/>
              <w:widowControl/>
              <w:kinsoku/>
              <w:wordWrap/>
              <w:topLinePunct w:val="0"/>
              <w:autoSpaceDE/>
              <w:autoSpaceDN/>
              <w:bidi w:val="0"/>
              <w:spacing w:line="560" w:lineRule="exact"/>
              <w:jc w:val="center"/>
              <w:textAlignment w:val="auto"/>
              <w:rPr>
                <w:rFonts w:hint="eastAsia" w:ascii="方正大标宋简体" w:hAnsi="宋体" w:eastAsia="方正大标宋简体" w:cs="宋体"/>
                <w:snapToGrid w:val="0"/>
                <w:spacing w:val="-16"/>
                <w:w w:val="75"/>
                <w:kern w:val="0"/>
                <w:sz w:val="80"/>
                <w:szCs w:val="80"/>
              </w:rPr>
            </w:pPr>
            <w:r>
              <w:rPr>
                <w:rFonts w:hint="eastAsia" w:ascii="方正大标宋简体" w:hAnsi="宋体" w:eastAsia="方正大标宋简体" w:cs="宋体"/>
                <w:snapToGrid w:val="0"/>
                <w:spacing w:val="-16"/>
                <w:w w:val="75"/>
                <w:kern w:val="0"/>
                <w:sz w:val="80"/>
                <w:szCs w:val="80"/>
              </w:rPr>
              <w:t>承德市人民政府承办</w:t>
            </w:r>
          </w:p>
        </w:tc>
        <w:tc>
          <w:tcPr>
            <w:tcW w:w="2160" w:type="dxa"/>
            <w:tcBorders>
              <w:top w:val="nil"/>
              <w:left w:val="nil"/>
              <w:bottom w:val="nil"/>
              <w:right w:val="nil"/>
            </w:tcBorders>
            <w:noWrap w:val="0"/>
            <w:vAlign w:val="bottom"/>
          </w:tcPr>
          <w:p>
            <w:pPr>
              <w:keepNext w:val="0"/>
              <w:keepLines w:val="0"/>
              <w:pageBreakBefore w:val="0"/>
              <w:widowControl/>
              <w:kinsoku/>
              <w:wordWrap/>
              <w:topLinePunct w:val="0"/>
              <w:autoSpaceDE/>
              <w:autoSpaceDN/>
              <w:bidi w:val="0"/>
              <w:adjustRightInd w:val="0"/>
              <w:snapToGrid w:val="0"/>
              <w:spacing w:line="560" w:lineRule="exact"/>
              <w:jc w:val="center"/>
              <w:textAlignment w:val="auto"/>
              <w:rPr>
                <w:rFonts w:hint="eastAsia" w:ascii="方正大标宋简体" w:hAnsi="宋体" w:eastAsia="方正大标宋简体" w:cs="宋体"/>
                <w:kern w:val="0"/>
                <w:sz w:val="28"/>
                <w:szCs w:val="28"/>
              </w:rPr>
            </w:pPr>
            <w:r>
              <w:rPr>
                <w:rFonts w:hint="eastAsia" w:ascii="方正大标宋简体" w:hAnsi="宋体" w:eastAsia="方正大标宋简体" w:cs="宋体"/>
                <w:kern w:val="0"/>
                <w:sz w:val="28"/>
                <w:szCs w:val="28"/>
              </w:rPr>
              <w:t>人大代表建议</w:t>
            </w:r>
          </w:p>
        </w:tc>
        <w:tc>
          <w:tcPr>
            <w:tcW w:w="1980" w:type="dxa"/>
            <w:vMerge w:val="restart"/>
            <w:tcBorders>
              <w:top w:val="nil"/>
              <w:left w:val="nil"/>
              <w:bottom w:val="nil"/>
              <w:right w:val="nil"/>
            </w:tcBorders>
            <w:noWrap w:val="0"/>
            <w:vAlign w:val="center"/>
          </w:tcPr>
          <w:p>
            <w:pPr>
              <w:keepNext w:val="0"/>
              <w:keepLines w:val="0"/>
              <w:pageBreakBefore w:val="0"/>
              <w:widowControl/>
              <w:kinsoku/>
              <w:wordWrap/>
              <w:topLinePunct w:val="0"/>
              <w:autoSpaceDE/>
              <w:autoSpaceDN/>
              <w:bidi w:val="0"/>
              <w:spacing w:line="560" w:lineRule="exact"/>
              <w:jc w:val="center"/>
              <w:textAlignment w:val="auto"/>
              <w:rPr>
                <w:rFonts w:hint="eastAsia" w:ascii="方正大标宋简体" w:hAnsi="宋体" w:eastAsia="方正大标宋简体" w:cs="宋体"/>
                <w:kern w:val="0"/>
                <w:sz w:val="50"/>
                <w:szCs w:val="50"/>
              </w:rPr>
            </w:pPr>
            <w:r>
              <w:rPr>
                <w:rFonts w:hint="eastAsia" w:ascii="方正大标宋简体" w:hAnsi="宋体" w:eastAsia="方正大标宋简体" w:cs="宋体"/>
                <w:snapToGrid w:val="0"/>
                <w:spacing w:val="-16"/>
                <w:w w:val="75"/>
                <w:kern w:val="0"/>
                <w:sz w:val="80"/>
                <w:szCs w:val="80"/>
              </w:rPr>
              <w:t>专用笺</w:t>
            </w:r>
          </w:p>
        </w:tc>
      </w:tr>
      <w:tr>
        <w:tblPrEx>
          <w:tblCellMar>
            <w:top w:w="0" w:type="dxa"/>
            <w:left w:w="108" w:type="dxa"/>
            <w:bottom w:w="0" w:type="dxa"/>
            <w:right w:w="108" w:type="dxa"/>
          </w:tblCellMar>
        </w:tblPrEx>
        <w:trPr>
          <w:trHeight w:val="896" w:hRule="atLeast"/>
        </w:trPr>
        <w:tc>
          <w:tcPr>
            <w:tcW w:w="5400" w:type="dxa"/>
            <w:vMerge w:val="continue"/>
            <w:tcBorders>
              <w:top w:val="nil"/>
              <w:left w:val="nil"/>
              <w:bottom w:val="nil"/>
              <w:right w:val="nil"/>
            </w:tcBorders>
            <w:noWrap w:val="0"/>
            <w:vAlign w:val="center"/>
          </w:tcPr>
          <w:p>
            <w:pPr>
              <w:keepNext w:val="0"/>
              <w:keepLines w:val="0"/>
              <w:pageBreakBefore w:val="0"/>
              <w:widowControl/>
              <w:kinsoku/>
              <w:wordWrap/>
              <w:topLinePunct w:val="0"/>
              <w:autoSpaceDE/>
              <w:autoSpaceDN/>
              <w:bidi w:val="0"/>
              <w:spacing w:line="560" w:lineRule="exact"/>
              <w:jc w:val="left"/>
              <w:textAlignment w:val="auto"/>
              <w:rPr>
                <w:rFonts w:ascii="宋体" w:hAnsi="宋体" w:cs="宋体"/>
                <w:kern w:val="0"/>
                <w:sz w:val="40"/>
                <w:szCs w:val="40"/>
              </w:rPr>
            </w:pPr>
          </w:p>
        </w:tc>
        <w:tc>
          <w:tcPr>
            <w:tcW w:w="2160" w:type="dxa"/>
            <w:tcBorders>
              <w:top w:val="nil"/>
              <w:left w:val="nil"/>
              <w:bottom w:val="nil"/>
              <w:right w:val="nil"/>
            </w:tcBorders>
            <w:noWrap w:val="0"/>
            <w:vAlign w:val="top"/>
          </w:tcPr>
          <w:p>
            <w:pPr>
              <w:keepNext w:val="0"/>
              <w:keepLines w:val="0"/>
              <w:pageBreakBefore w:val="0"/>
              <w:widowControl/>
              <w:kinsoku/>
              <w:wordWrap/>
              <w:topLinePunct w:val="0"/>
              <w:autoSpaceDE/>
              <w:autoSpaceDN/>
              <w:bidi w:val="0"/>
              <w:spacing w:line="560" w:lineRule="exact"/>
              <w:jc w:val="center"/>
              <w:textAlignment w:val="auto"/>
              <w:rPr>
                <w:rFonts w:ascii="方正大标宋简体" w:hAnsi="宋体" w:eastAsia="方正大标宋简体" w:cs="宋体"/>
                <w:kern w:val="0"/>
                <w:sz w:val="28"/>
                <w:szCs w:val="28"/>
              </w:rPr>
            </w:pPr>
            <w:r>
              <w:rPr>
                <w:rFonts w:hint="eastAsia" w:ascii="方正大标宋简体" w:hAnsi="宋体" w:eastAsia="方正大标宋简体" w:cs="宋体"/>
                <w:spacing w:val="10"/>
                <w:kern w:val="0"/>
                <w:sz w:val="28"/>
                <w:szCs w:val="28"/>
              </w:rPr>
              <w:t xml:space="preserve">政 协 提 </w:t>
            </w:r>
            <w:r>
              <w:rPr>
                <w:rFonts w:hint="eastAsia" w:ascii="方正大标宋简体" w:hAnsi="宋体" w:eastAsia="方正大标宋简体" w:cs="宋体"/>
                <w:kern w:val="0"/>
                <w:sz w:val="28"/>
                <w:szCs w:val="28"/>
              </w:rPr>
              <w:t>案</w:t>
            </w:r>
          </w:p>
        </w:tc>
        <w:tc>
          <w:tcPr>
            <w:tcW w:w="1980" w:type="dxa"/>
            <w:vMerge w:val="continue"/>
            <w:tcBorders>
              <w:top w:val="nil"/>
              <w:left w:val="nil"/>
              <w:bottom w:val="nil"/>
              <w:right w:val="nil"/>
            </w:tcBorders>
            <w:noWrap w:val="0"/>
            <w:vAlign w:val="center"/>
          </w:tcPr>
          <w:p>
            <w:pPr>
              <w:keepNext w:val="0"/>
              <w:keepLines w:val="0"/>
              <w:pageBreakBefore w:val="0"/>
              <w:widowControl/>
              <w:kinsoku/>
              <w:wordWrap/>
              <w:topLinePunct w:val="0"/>
              <w:autoSpaceDE/>
              <w:autoSpaceDN/>
              <w:bidi w:val="0"/>
              <w:spacing w:line="560" w:lineRule="exact"/>
              <w:jc w:val="left"/>
              <w:textAlignment w:val="auto"/>
              <w:rPr>
                <w:rFonts w:ascii="宋体" w:hAnsi="宋体" w:cs="宋体"/>
                <w:kern w:val="0"/>
                <w:sz w:val="24"/>
              </w:rPr>
            </w:pPr>
          </w:p>
        </w:tc>
      </w:tr>
    </w:tbl>
    <w:p>
      <w:pPr>
        <w:keepNext w:val="0"/>
        <w:keepLines w:val="0"/>
        <w:pageBreakBefore w:val="0"/>
        <w:kinsoku/>
        <w:wordWrap/>
        <w:topLinePunct w:val="0"/>
        <w:autoSpaceDE/>
        <w:autoSpaceDN/>
        <w:bidi w:val="0"/>
        <w:spacing w:line="560" w:lineRule="exact"/>
        <w:textAlignment w:val="auto"/>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829300" cy="0"/>
                <wp:effectExtent l="0" t="28575" r="0" b="28575"/>
                <wp:wrapNone/>
                <wp:docPr id="4" name="直接连接符 4"/>
                <wp:cNvGraphicFramePr/>
                <a:graphic xmlns:a="http://schemas.openxmlformats.org/drawingml/2006/main">
                  <a:graphicData uri="http://schemas.microsoft.com/office/word/2010/wordprocessingShape">
                    <wps:wsp>
                      <wps:cNvCnPr/>
                      <wps:spPr>
                        <a:xfrm>
                          <a:off x="0" y="0"/>
                          <a:ext cx="5829300" cy="0"/>
                        </a:xfrm>
                        <a:prstGeom prst="line">
                          <a:avLst/>
                        </a:prstGeom>
                        <a:ln w="57150" cap="flat" cmpd="thickThin">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7.8pt;height:0pt;width:459pt;z-index:251659264;mso-width-relative:page;mso-height-relative:page;" filled="f" stroked="t" coordsize="21600,21600" o:gfxdata="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O6YX0wAAAAkBAAAPAAAAAAAAAAEAIAAAACIAAABkcnMvZG93bnJldi54bWxQSwEC&#10;FAAUAAAACACHTuJASB5VDfkBAADrAwAADgAAAAAAAAABACAAAAAiAQAAZHJzL2Uyb0RvYy54bWxQ&#10;SwUGAAAAAAYABgBZAQAAjQUAAAAA&#10;">
                <v:fill on="f" focussize="0,0"/>
                <v:stroke weight="4.5pt" color="#000000" linestyle="thickThin" joinstyle="round"/>
                <v:imagedata o:title=""/>
                <o:lock v:ext="edit" aspectratio="f"/>
              </v:line>
            </w:pict>
          </mc:Fallback>
        </mc:AlternateContent>
      </w:r>
    </w:p>
    <w:p>
      <w:pPr>
        <w:keepNext w:val="0"/>
        <w:keepLines w:val="0"/>
        <w:pageBreakBefore w:val="0"/>
        <w:kinsoku/>
        <w:wordWrap/>
        <w:topLinePunct w:val="0"/>
        <w:autoSpaceDE/>
        <w:autoSpaceDN/>
        <w:bidi w:val="0"/>
        <w:spacing w:line="560" w:lineRule="exact"/>
        <w:jc w:val="right"/>
        <w:textAlignment w:val="auto"/>
        <w:rPr>
          <w:rFonts w:hint="eastAsia" w:ascii="楷体_GB2312" w:eastAsia="楷体_GB2312"/>
          <w:sz w:val="28"/>
          <w:szCs w:val="28"/>
        </w:rPr>
      </w:pPr>
      <w:r>
        <w:rPr>
          <w:rFonts w:hint="eastAsia" w:ascii="楷体_GB2312" w:eastAsia="楷体_GB2312"/>
          <w:sz w:val="28"/>
          <w:szCs w:val="28"/>
          <w:lang w:eastAsia="zh-CN"/>
        </w:rPr>
        <w:t>承市监</w:t>
      </w:r>
      <w:r>
        <w:rPr>
          <w:rFonts w:hint="eastAsia" w:ascii="楷体_GB2312" w:eastAsia="楷体_GB2312"/>
          <w:sz w:val="28"/>
          <w:szCs w:val="28"/>
        </w:rPr>
        <w:t>字（20</w:t>
      </w:r>
      <w:r>
        <w:rPr>
          <w:rFonts w:hint="eastAsia" w:ascii="楷体_GB2312" w:eastAsia="楷体_GB2312"/>
          <w:sz w:val="28"/>
          <w:szCs w:val="28"/>
          <w:lang w:val="en-US" w:eastAsia="zh-CN"/>
        </w:rPr>
        <w:t>23</w:t>
      </w:r>
      <w:r>
        <w:rPr>
          <w:rFonts w:hint="eastAsia" w:ascii="楷体_GB2312" w:eastAsia="楷体_GB2312"/>
          <w:sz w:val="28"/>
          <w:szCs w:val="28"/>
        </w:rPr>
        <w:t>）第</w:t>
      </w:r>
      <w:r>
        <w:rPr>
          <w:rFonts w:hint="eastAsia" w:ascii="楷体_GB2312" w:eastAsia="楷体_GB2312"/>
          <w:sz w:val="28"/>
          <w:szCs w:val="28"/>
          <w:lang w:val="en-US" w:eastAsia="zh-CN"/>
        </w:rPr>
        <w:t>14</w:t>
      </w:r>
      <w:r>
        <w:rPr>
          <w:rFonts w:hint="eastAsia" w:ascii="楷体_GB2312" w:eastAsia="楷体_GB2312"/>
          <w:sz w:val="28"/>
          <w:szCs w:val="28"/>
        </w:rPr>
        <w:t>号    （A）类</w:t>
      </w:r>
    </w:p>
    <w:p>
      <w:pPr>
        <w:keepNext w:val="0"/>
        <w:keepLines w:val="0"/>
        <w:pageBreakBefore w:val="0"/>
        <w:kinsoku/>
        <w:wordWrap/>
        <w:topLinePunct w:val="0"/>
        <w:autoSpaceDE/>
        <w:autoSpaceDN/>
        <w:bidi w:val="0"/>
        <w:spacing w:line="560" w:lineRule="exact"/>
        <w:ind w:firstLine="420" w:firstLineChars="150"/>
        <w:jc w:val="right"/>
        <w:textAlignment w:val="auto"/>
        <w:rPr>
          <w:rFonts w:hint="eastAsia" w:ascii="楷体_GB2312" w:eastAsia="楷体_GB2312"/>
          <w:sz w:val="28"/>
          <w:szCs w:val="28"/>
        </w:rPr>
      </w:pPr>
      <w:r>
        <w:rPr>
          <w:rFonts w:hint="eastAsia" w:ascii="楷体_GB2312" w:eastAsia="楷体_GB2312"/>
          <w:sz w:val="28"/>
          <w:szCs w:val="28"/>
        </w:rPr>
        <w:t xml:space="preserve">                              是否同意公开（是）</w:t>
      </w:r>
    </w:p>
    <w:p>
      <w:pPr>
        <w:keepNext w:val="0"/>
        <w:keepLines w:val="0"/>
        <w:pageBreakBefore w:val="0"/>
        <w:kinsoku/>
        <w:wordWrap/>
        <w:topLinePunct w:val="0"/>
        <w:autoSpaceDE/>
        <w:autoSpaceDN/>
        <w:bidi w:val="0"/>
        <w:spacing w:line="560" w:lineRule="exact"/>
        <w:textAlignment w:val="auto"/>
        <w:rPr>
          <w:rFonts w:hint="eastAsia" w:ascii="楷体_GB2312" w:eastAsia="楷体_GB2312"/>
          <w:sz w:val="28"/>
          <w:szCs w:val="28"/>
        </w:rPr>
      </w:pPr>
    </w:p>
    <w:p>
      <w:pPr>
        <w:keepNext w:val="0"/>
        <w:keepLines w:val="0"/>
        <w:pageBreakBefore w:val="0"/>
        <w:kinsoku/>
        <w:wordWrap/>
        <w:topLinePunct w:val="0"/>
        <w:autoSpaceDE/>
        <w:autoSpaceDN/>
        <w:bidi w:val="0"/>
        <w:spacing w:line="560" w:lineRule="exact"/>
        <w:jc w:val="center"/>
        <w:textAlignment w:val="auto"/>
        <w:rPr>
          <w:rFonts w:hint="eastAsia" w:ascii="宋体" w:hAnsi="宋体"/>
          <w:b/>
          <w:sz w:val="44"/>
          <w:szCs w:val="44"/>
          <w:lang w:eastAsia="zh-CN"/>
        </w:rPr>
      </w:pPr>
      <w:r>
        <w:rPr>
          <w:rFonts w:hint="eastAsia" w:ascii="宋体" w:hAnsi="宋体"/>
          <w:b/>
          <w:sz w:val="44"/>
          <w:szCs w:val="44"/>
          <w:lang w:eastAsia="zh-CN"/>
        </w:rPr>
        <w:t>承德市市场监督管理局</w:t>
      </w:r>
    </w:p>
    <w:p>
      <w:pPr>
        <w:keepNext w:val="0"/>
        <w:keepLines w:val="0"/>
        <w:pageBreakBefore w:val="0"/>
        <w:kinsoku/>
        <w:wordWrap/>
        <w:topLinePunct w:val="0"/>
        <w:autoSpaceDE/>
        <w:autoSpaceDN/>
        <w:bidi w:val="0"/>
        <w:spacing w:line="560" w:lineRule="exact"/>
        <w:jc w:val="center"/>
        <w:textAlignment w:val="auto"/>
        <w:rPr>
          <w:rFonts w:hint="eastAsia" w:ascii="黑体" w:eastAsia="黑体"/>
          <w:b/>
          <w:sz w:val="36"/>
          <w:szCs w:val="36"/>
        </w:rPr>
      </w:pPr>
      <w:r>
        <w:rPr>
          <w:rFonts w:hint="eastAsia" w:ascii="宋体" w:hAnsi="宋体"/>
          <w:b/>
          <w:sz w:val="44"/>
          <w:szCs w:val="44"/>
        </w:rPr>
        <w:t>对承德市第十</w:t>
      </w:r>
      <w:r>
        <w:rPr>
          <w:rFonts w:hint="eastAsia" w:ascii="宋体" w:hAnsi="宋体"/>
          <w:b/>
          <w:sz w:val="44"/>
          <w:szCs w:val="44"/>
          <w:lang w:eastAsia="zh-CN"/>
        </w:rPr>
        <w:t>五</w:t>
      </w:r>
      <w:r>
        <w:rPr>
          <w:rFonts w:hint="eastAsia" w:ascii="宋体" w:hAnsi="宋体"/>
          <w:b/>
          <w:sz w:val="44"/>
          <w:szCs w:val="44"/>
        </w:rPr>
        <w:t>届人民代表大会第</w:t>
      </w:r>
      <w:r>
        <w:rPr>
          <w:rFonts w:hint="eastAsia" w:ascii="宋体" w:hAnsi="宋体"/>
          <w:b/>
          <w:sz w:val="44"/>
          <w:szCs w:val="44"/>
          <w:lang w:eastAsia="zh-CN"/>
        </w:rPr>
        <w:t>四</w:t>
      </w:r>
      <w:r>
        <w:rPr>
          <w:rFonts w:hint="eastAsia" w:ascii="宋体" w:hAnsi="宋体"/>
          <w:b/>
          <w:sz w:val="44"/>
          <w:szCs w:val="44"/>
        </w:rPr>
        <w:t>次会议第</w:t>
      </w:r>
      <w:r>
        <w:rPr>
          <w:rFonts w:hint="eastAsia" w:ascii="宋体" w:hAnsi="宋体"/>
          <w:b/>
          <w:sz w:val="44"/>
          <w:szCs w:val="44"/>
          <w:lang w:val="en-US" w:eastAsia="zh-CN"/>
        </w:rPr>
        <w:t>2023131</w:t>
      </w:r>
      <w:r>
        <w:rPr>
          <w:rFonts w:hint="eastAsia" w:ascii="宋体" w:hAnsi="宋体"/>
          <w:b/>
          <w:sz w:val="44"/>
          <w:szCs w:val="44"/>
        </w:rPr>
        <w:t>号建议的答复</w:t>
      </w:r>
    </w:p>
    <w:p>
      <w:pPr>
        <w:keepNext w:val="0"/>
        <w:keepLines w:val="0"/>
        <w:pageBreakBefore w:val="0"/>
        <w:kinsoku/>
        <w:wordWrap/>
        <w:topLinePunct w:val="0"/>
        <w:autoSpaceDE/>
        <w:autoSpaceDN/>
        <w:bidi w:val="0"/>
        <w:spacing w:line="560" w:lineRule="exact"/>
        <w:ind w:firstLine="640" w:firstLineChars="2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ascii="仿宋_GB2312" w:eastAsia="仿宋_GB2312"/>
          <w:sz w:val="32"/>
          <w:szCs w:val="32"/>
        </w:rPr>
      </w:pPr>
      <w:r>
        <w:rPr>
          <w:rFonts w:hint="eastAsia" w:ascii="仿宋_GB2312" w:eastAsia="仿宋_GB2312"/>
          <w:sz w:val="32"/>
          <w:szCs w:val="32"/>
          <w:lang w:eastAsia="zh-CN"/>
        </w:rPr>
        <w:t>岳军茹</w:t>
      </w:r>
      <w:r>
        <w:rPr>
          <w:rFonts w:hint="eastAsia" w:ascii="仿宋_GB2312" w:eastAsia="仿宋_GB2312"/>
          <w:sz w:val="32"/>
          <w:szCs w:val="32"/>
        </w:rPr>
        <w:t>代表：</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您提出的关于“</w:t>
      </w:r>
      <w:r>
        <w:rPr>
          <w:rFonts w:hint="eastAsia" w:ascii="仿宋_GB2312" w:eastAsia="仿宋_GB2312"/>
          <w:sz w:val="32"/>
          <w:szCs w:val="32"/>
          <w:lang w:eastAsia="zh-CN"/>
        </w:rPr>
        <w:t>加大打击整治养老诈骗行动的建议</w:t>
      </w:r>
      <w:r>
        <w:rPr>
          <w:rFonts w:hint="eastAsia" w:ascii="仿宋_GB2312" w:eastAsia="仿宋_GB2312"/>
          <w:sz w:val="32"/>
          <w:szCs w:val="32"/>
        </w:rPr>
        <w:t>”的建议收悉，现答复如下：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2022年，按照</w:t>
      </w:r>
      <w:r>
        <w:rPr>
          <w:rFonts w:hint="eastAsia" w:ascii="仿宋" w:hAnsi="仿宋" w:eastAsia="仿宋"/>
          <w:sz w:val="32"/>
          <w:szCs w:val="32"/>
        </w:rPr>
        <w:t>省</w:t>
      </w:r>
      <w:r>
        <w:rPr>
          <w:rFonts w:hint="eastAsia" w:ascii="仿宋" w:hAnsi="仿宋" w:eastAsia="仿宋"/>
          <w:sz w:val="32"/>
          <w:szCs w:val="32"/>
          <w:lang w:eastAsia="zh-CN"/>
        </w:rPr>
        <w:t>、市</w:t>
      </w:r>
      <w:r>
        <w:rPr>
          <w:rFonts w:hint="eastAsia" w:ascii="仿宋" w:hAnsi="仿宋" w:eastAsia="仿宋"/>
          <w:sz w:val="32"/>
          <w:szCs w:val="32"/>
        </w:rPr>
        <w:t>打击整治养老诈骗专项行动部署，我局党组高度重视，坚持宣传教育、依法打击、整治规范的原则，紧紧围绕整治涉老“食品”“保健品”等领域涉诈问题隐患，加强市场监管，依法查处虚假宣传违法行为。</w:t>
      </w:r>
    </w:p>
    <w:p>
      <w:pPr>
        <w:keepNext w:val="0"/>
        <w:keepLines w:val="0"/>
        <w:pageBreakBefore w:val="0"/>
        <w:widowControl w:val="0"/>
        <w:kinsoku/>
        <w:wordWrap/>
        <w:overflowPunct/>
        <w:topLinePunct w:val="0"/>
        <w:autoSpaceDE/>
        <w:autoSpaceDN/>
        <w:bidi w:val="0"/>
        <w:adjustRightInd/>
        <w:snapToGrid/>
        <w:spacing w:line="550" w:lineRule="exact"/>
        <w:ind w:firstLine="630"/>
        <w:textAlignment w:val="auto"/>
        <w:rPr>
          <w:rFonts w:ascii="黑体" w:hAnsi="黑体" w:eastAsia="黑体"/>
          <w:sz w:val="32"/>
          <w:szCs w:val="32"/>
        </w:rPr>
      </w:pPr>
      <w:r>
        <w:rPr>
          <w:rFonts w:hint="eastAsia" w:ascii="仿宋" w:hAnsi="仿宋" w:eastAsia="仿宋"/>
          <w:sz w:val="32"/>
          <w:szCs w:val="32"/>
          <w:lang w:val="en-US" w:eastAsia="zh-CN"/>
        </w:rPr>
        <w:t xml:space="preserve"> </w:t>
      </w:r>
      <w:r>
        <w:rPr>
          <w:rFonts w:hint="eastAsia" w:ascii="黑体" w:hAnsi="黑体" w:eastAsia="黑体"/>
          <w:sz w:val="32"/>
          <w:szCs w:val="32"/>
        </w:rPr>
        <w:t>一、高度重视，确保涉老“食品”“保健品”整治实效</w:t>
      </w:r>
    </w:p>
    <w:p>
      <w:pPr>
        <w:keepNext w:val="0"/>
        <w:keepLines w:val="0"/>
        <w:pageBreakBefore w:val="0"/>
        <w:widowControl w:val="0"/>
        <w:kinsoku/>
        <w:wordWrap/>
        <w:overflowPunct/>
        <w:topLinePunct w:val="0"/>
        <w:autoSpaceDE/>
        <w:autoSpaceDN/>
        <w:bidi w:val="0"/>
        <w:adjustRightInd/>
        <w:snapToGrid/>
        <w:spacing w:line="550" w:lineRule="exact"/>
        <w:ind w:firstLine="630"/>
        <w:textAlignment w:val="auto"/>
        <w:rPr>
          <w:rFonts w:ascii="仿宋" w:hAnsi="仿宋" w:eastAsia="仿宋"/>
          <w:sz w:val="32"/>
          <w:szCs w:val="32"/>
        </w:rPr>
      </w:pPr>
      <w:r>
        <w:rPr>
          <w:rFonts w:hint="eastAsia" w:ascii="仿宋" w:hAnsi="仿宋" w:eastAsia="仿宋"/>
          <w:sz w:val="32"/>
          <w:szCs w:val="32"/>
        </w:rPr>
        <w:t>我局把开展打击整治养老诈骗专项行动作为政治大事、本职要事、民生实事。召开党组专题会议，研究部署涉老“食品”“保健品”整治行动，成立了以市局党组书记和局长为组长，主管副局长为副组长，</w:t>
      </w:r>
      <w:r>
        <w:rPr>
          <w:rFonts w:hint="eastAsia" w:ascii="仿宋" w:hAnsi="仿宋" w:eastAsia="仿宋"/>
          <w:sz w:val="32"/>
          <w:szCs w:val="32"/>
          <w:lang w:eastAsia="zh-CN"/>
        </w:rPr>
        <w:t>相关科室</w:t>
      </w:r>
      <w:r>
        <w:rPr>
          <w:rFonts w:hint="eastAsia" w:ascii="仿宋" w:hAnsi="仿宋" w:eastAsia="仿宋"/>
          <w:sz w:val="32"/>
          <w:szCs w:val="32"/>
        </w:rPr>
        <w:t>为成员的打击整治养老诈骗专项行动领导小组，办公室</w:t>
      </w:r>
      <w:bookmarkStart w:id="0" w:name="_GoBack"/>
      <w:bookmarkEnd w:id="0"/>
      <w:r>
        <w:rPr>
          <w:rFonts w:hint="eastAsia" w:ascii="仿宋" w:hAnsi="仿宋" w:eastAsia="仿宋"/>
          <w:sz w:val="32"/>
          <w:szCs w:val="32"/>
        </w:rPr>
        <w:t>设在价监竞争科，负责打击整治养老诈骗专项行动综合协调，每周分别向市政法委和省局专项办报送周报表和工作情况。各成员单位负责及时传达省、市涉老“食品”“保健品”“养生培训”等领域涉诈问题整治工作部署，报告本单位工作开展情况，确保工作信息互通，共同推进专项行动取得实效。为确保市场监管系统涉老“食品”“保健品”整治实效，</w:t>
      </w:r>
      <w:r>
        <w:rPr>
          <w:rFonts w:hint="eastAsia" w:ascii="仿宋" w:hAnsi="仿宋" w:eastAsia="仿宋"/>
          <w:sz w:val="32"/>
          <w:szCs w:val="32"/>
          <w:lang w:eastAsia="zh-CN"/>
        </w:rPr>
        <w:t>我</w:t>
      </w:r>
      <w:r>
        <w:rPr>
          <w:rFonts w:hint="eastAsia" w:ascii="仿宋" w:hAnsi="仿宋" w:eastAsia="仿宋"/>
          <w:sz w:val="32"/>
          <w:szCs w:val="32"/>
        </w:rPr>
        <w:t>局研究制定《承德市市场监管系统打击整治养老诈骗专项行动方案》（承市监办</w:t>
      </w:r>
      <w:r>
        <w:rPr>
          <w:rFonts w:hint="eastAsia" w:ascii="仿宋_GB2312"/>
          <w:sz w:val="32"/>
          <w:szCs w:val="32"/>
        </w:rPr>
        <w:t>〔</w:t>
      </w:r>
      <w:r>
        <w:rPr>
          <w:rFonts w:hint="eastAsia" w:ascii="仿宋_GB2312" w:hAnsi="宋体"/>
          <w:sz w:val="32"/>
          <w:szCs w:val="32"/>
        </w:rPr>
        <w:t>2022</w:t>
      </w:r>
      <w:r>
        <w:rPr>
          <w:rFonts w:hint="eastAsia" w:ascii="仿宋_GB2312"/>
          <w:sz w:val="32"/>
          <w:szCs w:val="32"/>
        </w:rPr>
        <w:t>〕</w:t>
      </w:r>
      <w:r>
        <w:rPr>
          <w:rFonts w:hint="eastAsia" w:ascii="仿宋" w:hAnsi="仿宋" w:eastAsia="仿宋"/>
          <w:sz w:val="32"/>
          <w:szCs w:val="32"/>
        </w:rPr>
        <w:t>45号），联合市公安局制定《承德市保健食品专项执法“铁拳”行动实施方案》，及时</w:t>
      </w:r>
      <w:r>
        <w:rPr>
          <w:rFonts w:hint="eastAsia" w:ascii="仿宋" w:hAnsi="仿宋" w:eastAsia="仿宋" w:cs="仿宋"/>
          <w:sz w:val="32"/>
          <w:szCs w:val="32"/>
        </w:rPr>
        <w:t>转发《市场监管总局办公厅关于印发市场监管系统打击整治养老诈骗专项行动有关工作方案的通知》。全市市场监管系统形成打击整治涉老“食品”“保健品”领域虚假宣传、虚假违法广告、消费欺诈的良好氛围。</w:t>
      </w:r>
    </w:p>
    <w:p>
      <w:pPr>
        <w:keepNext w:val="0"/>
        <w:keepLines w:val="0"/>
        <w:pageBreakBefore w:val="0"/>
        <w:widowControl w:val="0"/>
        <w:kinsoku/>
        <w:wordWrap/>
        <w:overflowPunct/>
        <w:topLinePunct w:val="0"/>
        <w:autoSpaceDN/>
        <w:bidi w:val="0"/>
        <w:adjustRightInd/>
        <w:snapToGrid/>
        <w:spacing w:line="560" w:lineRule="exact"/>
        <w:ind w:firstLine="630"/>
        <w:textAlignment w:val="auto"/>
        <w:rPr>
          <w:rFonts w:ascii="黑体" w:hAnsi="黑体" w:eastAsia="黑体"/>
          <w:sz w:val="32"/>
          <w:szCs w:val="32"/>
        </w:rPr>
      </w:pPr>
      <w:r>
        <w:rPr>
          <w:rFonts w:hint="eastAsia" w:ascii="黑体" w:hAnsi="黑体" w:eastAsia="黑体"/>
          <w:sz w:val="32"/>
          <w:szCs w:val="32"/>
        </w:rPr>
        <w:t>二、加强宣传，提升群众识别力、抵制力</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cs="仿宋_GB2312"/>
          <w:kern w:val="0"/>
          <w:sz w:val="32"/>
          <w:szCs w:val="32"/>
        </w:rPr>
      </w:pPr>
      <w:r>
        <w:rPr>
          <w:rFonts w:hint="eastAsia" w:ascii="仿宋" w:hAnsi="仿宋" w:eastAsia="仿宋"/>
          <w:sz w:val="32"/>
          <w:szCs w:val="32"/>
        </w:rPr>
        <w:t>为提高涉老“食品”“保健品”整治行动群众知晓度和参与度，市局印制“拒诱惑  防欺诈  营造公平市场环境”和“规范促销行为，打击涉老‘食品’‘保健品’虚假宣传”等宣传标语30余幅，悬挂到各大商超和社区显著位置。</w:t>
      </w:r>
      <w:r>
        <w:rPr>
          <w:rFonts w:hint="eastAsia" w:ascii="仿宋" w:hAnsi="仿宋" w:eastAsia="仿宋"/>
          <w:sz w:val="32"/>
          <w:szCs w:val="32"/>
          <w:lang w:eastAsia="zh-CN"/>
        </w:rPr>
        <w:t>部分</w:t>
      </w:r>
      <w:r>
        <w:rPr>
          <w:rFonts w:hint="eastAsia" w:ascii="仿宋" w:hAnsi="仿宋" w:eastAsia="仿宋"/>
          <w:sz w:val="32"/>
          <w:szCs w:val="32"/>
        </w:rPr>
        <w:t>县</w:t>
      </w:r>
      <w:r>
        <w:rPr>
          <w:rFonts w:hint="eastAsia" w:ascii="仿宋" w:hAnsi="仿宋" w:eastAsia="仿宋"/>
          <w:sz w:val="32"/>
          <w:szCs w:val="32"/>
          <w:lang w:eastAsia="zh-CN"/>
        </w:rPr>
        <w:t>（市、区）</w:t>
      </w:r>
      <w:r>
        <w:rPr>
          <w:rFonts w:hint="eastAsia" w:ascii="仿宋" w:hAnsi="仿宋" w:eastAsia="仿宋"/>
          <w:sz w:val="32"/>
          <w:szCs w:val="32"/>
        </w:rPr>
        <w:t>局在县城中心广场举办整治涉老“食品”“保健品”领域涉诈问题宣传活动</w:t>
      </w:r>
      <w:r>
        <w:rPr>
          <w:rFonts w:hint="eastAsia" w:ascii="仿宋" w:hAnsi="仿宋" w:eastAsia="仿宋"/>
          <w:sz w:val="32"/>
          <w:szCs w:val="32"/>
          <w:lang w:eastAsia="zh-CN"/>
        </w:rPr>
        <w:t>。</w:t>
      </w:r>
      <w:r>
        <w:rPr>
          <w:rFonts w:hint="eastAsia" w:ascii="仿宋" w:hAnsi="仿宋" w:eastAsia="仿宋"/>
          <w:sz w:val="32"/>
          <w:szCs w:val="32"/>
          <w:lang w:val="en-US" w:eastAsia="zh-CN"/>
        </w:rPr>
        <w:t>我局</w:t>
      </w:r>
      <w:r>
        <w:rPr>
          <w:rFonts w:hint="eastAsia" w:ascii="仿宋" w:hAnsi="仿宋" w:eastAsia="仿宋"/>
          <w:sz w:val="32"/>
          <w:szCs w:val="32"/>
          <w:lang w:eastAsia="zh-CN"/>
        </w:rPr>
        <w:t>结合打击传销进社区宣传工作，联合兴隆县市场监管局在兴隆县中心广场开展“打传销</w:t>
      </w:r>
      <w:r>
        <w:rPr>
          <w:rFonts w:hint="eastAsia" w:ascii="仿宋" w:hAnsi="仿宋" w:eastAsia="仿宋"/>
          <w:sz w:val="32"/>
          <w:szCs w:val="32"/>
          <w:lang w:val="en-US" w:eastAsia="zh-CN"/>
        </w:rPr>
        <w:t xml:space="preserve"> 促和谐 护民生”和整治养老诈骗宣传工作。活动</w:t>
      </w:r>
      <w:r>
        <w:rPr>
          <w:rFonts w:hint="eastAsia" w:ascii="仿宋" w:hAnsi="仿宋" w:eastAsia="仿宋"/>
          <w:sz w:val="32"/>
          <w:szCs w:val="32"/>
        </w:rPr>
        <w:t>现场进行政策解读助推政策落地，参加活动群众1</w:t>
      </w:r>
      <w:r>
        <w:rPr>
          <w:rFonts w:hint="eastAsia" w:ascii="仿宋" w:hAnsi="仿宋" w:eastAsia="仿宋"/>
          <w:sz w:val="32"/>
          <w:szCs w:val="32"/>
          <w:lang w:val="en-US" w:eastAsia="zh-CN"/>
        </w:rPr>
        <w:t>1</w:t>
      </w:r>
      <w:r>
        <w:rPr>
          <w:rFonts w:hint="eastAsia" w:ascii="仿宋" w:hAnsi="仿宋" w:eastAsia="仿宋"/>
          <w:sz w:val="32"/>
          <w:szCs w:val="32"/>
        </w:rPr>
        <w:t>00余人，发放宣传单1</w:t>
      </w:r>
      <w:r>
        <w:rPr>
          <w:rFonts w:hint="eastAsia" w:ascii="仿宋" w:hAnsi="仿宋" w:eastAsia="仿宋"/>
          <w:sz w:val="32"/>
          <w:szCs w:val="32"/>
          <w:lang w:val="en-US" w:eastAsia="zh-CN"/>
        </w:rPr>
        <w:t>7</w:t>
      </w:r>
      <w:r>
        <w:rPr>
          <w:rFonts w:hint="eastAsia" w:ascii="仿宋" w:hAnsi="仿宋" w:eastAsia="仿宋"/>
          <w:sz w:val="32"/>
          <w:szCs w:val="32"/>
        </w:rPr>
        <w:t>00余册（张），</w:t>
      </w:r>
      <w:r>
        <w:rPr>
          <w:rFonts w:hint="eastAsia" w:ascii="仿宋" w:hAnsi="仿宋" w:eastAsia="仿宋"/>
          <w:sz w:val="32"/>
          <w:szCs w:val="32"/>
          <w:lang w:val="en-US" w:eastAsia="zh-CN"/>
        </w:rPr>
        <w:t>设置宣传展板6幅，</w:t>
      </w:r>
      <w:r>
        <w:rPr>
          <w:rFonts w:hint="eastAsia" w:ascii="仿宋" w:hAnsi="仿宋" w:eastAsia="仿宋"/>
          <w:sz w:val="32"/>
          <w:szCs w:val="32"/>
        </w:rPr>
        <w:t>提高了宣传的针对性和有效性，帮助老年人提高法制意识和识骗防骗意识，揭露养老诈骗的犯罪伎俩。</w:t>
      </w:r>
      <w:r>
        <w:rPr>
          <w:rFonts w:hint="eastAsia" w:ascii="仿宋" w:hAnsi="仿宋" w:eastAsia="仿宋"/>
          <w:sz w:val="32"/>
          <w:szCs w:val="32"/>
          <w:lang w:eastAsia="zh-CN"/>
        </w:rPr>
        <w:t>另外，</w:t>
      </w:r>
      <w:r>
        <w:rPr>
          <w:rFonts w:hint="eastAsia" w:ascii="仿宋" w:hAnsi="仿宋" w:eastAsia="仿宋"/>
          <w:sz w:val="32"/>
          <w:szCs w:val="32"/>
        </w:rPr>
        <w:t>承德电视台承德新闻联播以“承德严厉打击保健食品违法经营行为”为题，对保健食品专项执法“铁拳”行动进行现场报道。</w:t>
      </w:r>
    </w:p>
    <w:p>
      <w:pPr>
        <w:keepNext w:val="0"/>
        <w:keepLines w:val="0"/>
        <w:pageBreakBefore w:val="0"/>
        <w:widowControl w:val="0"/>
        <w:kinsoku/>
        <w:wordWrap/>
        <w:overflowPunct/>
        <w:topLinePunct w:val="0"/>
        <w:autoSpaceDN/>
        <w:bidi w:val="0"/>
        <w:adjustRightInd/>
        <w:snapToGrid/>
        <w:spacing w:line="560" w:lineRule="exact"/>
        <w:ind w:firstLine="630"/>
        <w:textAlignment w:val="auto"/>
        <w:rPr>
          <w:rFonts w:ascii="仿宋" w:hAnsi="仿宋" w:eastAsia="仿宋"/>
          <w:sz w:val="32"/>
          <w:szCs w:val="32"/>
        </w:rPr>
      </w:pPr>
      <w:r>
        <w:rPr>
          <w:rFonts w:hint="eastAsia" w:ascii="黑体" w:hAnsi="黑体" w:eastAsia="黑体"/>
          <w:sz w:val="32"/>
          <w:szCs w:val="32"/>
        </w:rPr>
        <w:t>三、强化执法，依法查处虚假宣传等涉老欺诈行为</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市</w:t>
      </w:r>
      <w:r>
        <w:rPr>
          <w:rFonts w:hint="eastAsia" w:ascii="仿宋" w:hAnsi="仿宋" w:eastAsia="仿宋"/>
          <w:sz w:val="32"/>
          <w:szCs w:val="32"/>
          <w:lang w:eastAsia="zh-CN"/>
        </w:rPr>
        <w:t>场监管</w:t>
      </w:r>
      <w:r>
        <w:rPr>
          <w:rFonts w:hint="eastAsia" w:ascii="仿宋" w:hAnsi="仿宋" w:eastAsia="仿宋"/>
          <w:sz w:val="32"/>
          <w:szCs w:val="32"/>
        </w:rPr>
        <w:t>局综合执法局依法查处了</w:t>
      </w:r>
      <w:r>
        <w:rPr>
          <w:rFonts w:hint="eastAsia" w:ascii="CESI仿宋-GB2312" w:hAnsi="CESI仿宋-GB2312" w:eastAsia="CESI仿宋-GB2312" w:cs="CESI仿宋-GB2312"/>
          <w:bCs/>
          <w:sz w:val="32"/>
          <w:szCs w:val="32"/>
        </w:rPr>
        <w:t>承德市福宁食品店对富硒酶纳清片食品虚假宣传案</w:t>
      </w:r>
      <w:r>
        <w:rPr>
          <w:rFonts w:hint="eastAsia" w:ascii="CESI仿宋-GB2312" w:hAnsi="CESI仿宋-GB2312" w:eastAsia="CESI仿宋-GB2312" w:cs="CESI仿宋-GB2312"/>
          <w:bCs/>
          <w:sz w:val="32"/>
          <w:szCs w:val="32"/>
          <w:lang w:eastAsia="zh-CN"/>
        </w:rPr>
        <w:t>，罚款</w:t>
      </w:r>
      <w:r>
        <w:rPr>
          <w:rFonts w:hint="eastAsia" w:ascii="CESI仿宋-GB2312" w:hAnsi="CESI仿宋-GB2312" w:eastAsia="CESI仿宋-GB2312" w:cs="CESI仿宋-GB2312"/>
          <w:bCs/>
          <w:sz w:val="32"/>
          <w:szCs w:val="32"/>
          <w:lang w:val="en-US" w:eastAsia="zh-CN"/>
        </w:rPr>
        <w:t>12.78万元。</w:t>
      </w:r>
      <w:r>
        <w:rPr>
          <w:rFonts w:hint="eastAsia" w:ascii="仿宋" w:hAnsi="仿宋" w:eastAsia="仿宋"/>
          <w:sz w:val="32"/>
          <w:szCs w:val="32"/>
          <w:lang w:eastAsia="zh-CN"/>
        </w:rPr>
        <w:t>部分县（市、区）</w:t>
      </w:r>
      <w:r>
        <w:rPr>
          <w:rFonts w:hint="eastAsia" w:ascii="仿宋" w:hAnsi="仿宋" w:eastAsia="仿宋"/>
          <w:sz w:val="32"/>
          <w:szCs w:val="32"/>
        </w:rPr>
        <w:t>局通过“双随机”，对辖区内保健食品经营单位开展涉老诈骗专项检查，重点摸排涉老“食品”“保健品”是否存在明示或暗示食品或者日用品对老年人具有保健、疾病预防或治疗等功能，对商品性能、功能等作虚假或引人误解的商业宣传行为,规范保健品市场经营秩序，治理保健品乱象，维护消费者老年群体合法权益</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b w:val="0"/>
          <w:bCs w:val="0"/>
          <w:lang w:val="en-US" w:eastAsia="zh-CN"/>
        </w:rPr>
      </w:pPr>
      <w:r>
        <w:rPr>
          <w:rFonts w:hint="eastAsia" w:ascii="黑体" w:hAnsi="黑体" w:eastAsia="黑体" w:cs="黑体"/>
          <w:b w:val="0"/>
          <w:bCs w:val="0"/>
          <w:sz w:val="32"/>
          <w:szCs w:val="32"/>
          <w:lang w:val="en-US" w:eastAsia="zh-CN"/>
        </w:rPr>
        <w:t>四、建立机制，预防养老诈骗不法行为发生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为巩固打击养老诈骗工作成果，市场监管局研究制定了《承德市市场监督管理局</w:t>
      </w:r>
      <w:r>
        <w:rPr>
          <w:rFonts w:hint="eastAsia" w:ascii="仿宋" w:hAnsi="仿宋" w:eastAsia="仿宋" w:cs="仿宋"/>
          <w:b w:val="0"/>
          <w:bCs w:val="0"/>
          <w:sz w:val="32"/>
          <w:szCs w:val="32"/>
        </w:rPr>
        <w:t>涉老领域虚假宣传救济处置工作</w:t>
      </w:r>
      <w:r>
        <w:rPr>
          <w:rFonts w:hint="eastAsia" w:ascii="仿宋" w:hAnsi="仿宋" w:eastAsia="仿宋" w:cs="仿宋"/>
          <w:b w:val="0"/>
          <w:bCs w:val="0"/>
          <w:sz w:val="32"/>
          <w:szCs w:val="32"/>
          <w:lang w:eastAsia="zh-CN"/>
        </w:rPr>
        <w:t>机制</w:t>
      </w:r>
      <w:r>
        <w:rPr>
          <w:rFonts w:hint="eastAsia" w:ascii="仿宋" w:hAnsi="仿宋" w:eastAsia="仿宋" w:cs="仿宋"/>
          <w:b w:val="0"/>
          <w:bCs w:val="0"/>
          <w:color w:val="000000" w:themeColor="text1"/>
          <w:sz w:val="32"/>
          <w:szCs w:val="32"/>
          <w:lang w:val="en-US" w:eastAsia="zh-CN"/>
          <w14:textFill>
            <w14:solidFill>
              <w14:schemeClr w14:val="tx1"/>
            </w14:solidFill>
          </w14:textFill>
        </w:rPr>
        <w:t>》《承德市市场监督管理局</w:t>
      </w:r>
      <w:r>
        <w:rPr>
          <w:rFonts w:hint="eastAsia" w:ascii="仿宋" w:hAnsi="仿宋" w:eastAsia="仿宋" w:cs="仿宋"/>
          <w:b w:val="0"/>
          <w:bCs w:val="0"/>
          <w:sz w:val="32"/>
          <w:szCs w:val="32"/>
        </w:rPr>
        <w:t>涉老涉诈问题线索办理工作规程</w:t>
      </w:r>
      <w:r>
        <w:rPr>
          <w:rFonts w:hint="eastAsia" w:ascii="仿宋" w:hAnsi="仿宋" w:eastAsia="仿宋" w:cs="仿宋"/>
          <w:b w:val="0"/>
          <w:bCs w:val="0"/>
          <w:color w:val="000000" w:themeColor="text1"/>
          <w:sz w:val="32"/>
          <w:szCs w:val="32"/>
          <w:lang w:val="en-US" w:eastAsia="zh-CN"/>
          <w14:textFill>
            <w14:solidFill>
              <w14:schemeClr w14:val="tx1"/>
            </w14:solidFill>
          </w14:textFill>
        </w:rPr>
        <w:t>》印发各县（市、区）市场监管局，并要求</w:t>
      </w:r>
      <w:r>
        <w:rPr>
          <w:rFonts w:hint="eastAsia" w:ascii="仿宋" w:hAnsi="仿宋" w:eastAsia="仿宋" w:cs="仿宋"/>
          <w:color w:val="000000" w:themeColor="text1"/>
          <w:sz w:val="32"/>
          <w:szCs w:val="32"/>
          <w:lang w:val="en-US" w:eastAsia="zh-CN"/>
          <w14:textFill>
            <w14:solidFill>
              <w14:schemeClr w14:val="tx1"/>
            </w14:solidFill>
          </w14:textFill>
        </w:rPr>
        <w:t>结合本地实际认真贯彻落实，并制定相应工作机制。</w:t>
      </w: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b w:val="0"/>
          <w:bCs/>
          <w:sz w:val="32"/>
          <w:szCs w:val="32"/>
          <w:lang w:eastAsia="zh-CN"/>
        </w:rPr>
      </w:pPr>
      <w:r>
        <w:rPr>
          <w:rFonts w:hint="eastAsia" w:ascii="仿宋_GB2312" w:eastAsia="仿宋_GB2312"/>
          <w:b w:val="0"/>
          <w:bCs/>
          <w:sz w:val="32"/>
          <w:szCs w:val="32"/>
          <w:lang w:eastAsia="zh-CN"/>
        </w:rPr>
        <w:t>（此页无正文）</w:t>
      </w: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rPr>
          <w:rFonts w:hint="eastAsia"/>
        </w:rPr>
      </w:pPr>
    </w:p>
    <w:p>
      <w:pPr>
        <w:keepNext w:val="0"/>
        <w:keepLines w:val="0"/>
        <w:pageBreakBefore w:val="0"/>
        <w:kinsoku/>
        <w:wordWrap/>
        <w:topLinePunct w:val="0"/>
        <w:autoSpaceDE/>
        <w:autoSpaceDN/>
        <w:bidi w:val="0"/>
        <w:spacing w:line="560" w:lineRule="exact"/>
        <w:ind w:firstLine="4800" w:firstLineChars="1500"/>
        <w:textAlignment w:val="auto"/>
        <w:rPr>
          <w:rFonts w:hint="eastAsia" w:ascii="仿宋_GB2312" w:eastAsia="仿宋_GB2312"/>
          <w:sz w:val="32"/>
          <w:szCs w:val="32"/>
        </w:rPr>
      </w:pPr>
      <w:r>
        <w:rPr>
          <w:rFonts w:hint="eastAsia" w:ascii="仿宋_GB2312" w:eastAsia="仿宋_GB2312"/>
          <w:sz w:val="32"/>
          <w:szCs w:val="32"/>
        </w:rPr>
        <w:t>（印章）</w:t>
      </w:r>
    </w:p>
    <w:p>
      <w:pPr>
        <w:keepNext w:val="0"/>
        <w:keepLines w:val="0"/>
        <w:pageBreakBefore w:val="0"/>
        <w:kinsoku/>
        <w:wordWrap/>
        <w:topLinePunct w:val="0"/>
        <w:autoSpaceDE/>
        <w:autoSpaceDN/>
        <w:bidi w:val="0"/>
        <w:spacing w:line="560" w:lineRule="exact"/>
        <w:ind w:firstLine="4160" w:firstLineChars="1300"/>
        <w:textAlignment w:val="auto"/>
        <w:rPr>
          <w:rFonts w:hint="eastAsia" w:ascii="仿宋_GB2312" w:eastAsia="仿宋_GB2312"/>
          <w:sz w:val="32"/>
          <w:szCs w:val="32"/>
        </w:rPr>
      </w:pPr>
      <w:r>
        <w:rPr>
          <w:rFonts w:hint="eastAsia" w:ascii="仿宋_GB2312" w:eastAsia="仿宋_GB2312"/>
          <w:sz w:val="32"/>
          <w:szCs w:val="32"/>
          <w:lang w:val="en-US" w:eastAsia="zh-CN"/>
        </w:rPr>
        <w:t>2023</w:t>
      </w:r>
      <w:r>
        <w:rPr>
          <w:rFonts w:hint="eastAsia" w:ascii="仿宋_GB2312" w:eastAsia="仿宋_GB2312"/>
          <w:sz w:val="32"/>
          <w:szCs w:val="32"/>
        </w:rPr>
        <w:t xml:space="preserve">年 </w:t>
      </w:r>
      <w:r>
        <w:rPr>
          <w:rFonts w:hint="eastAsia" w:ascii="仿宋_GB2312" w:eastAsia="仿宋_GB2312"/>
          <w:sz w:val="32"/>
          <w:szCs w:val="32"/>
          <w:lang w:val="en-US" w:eastAsia="zh-CN"/>
        </w:rPr>
        <w:t>7</w:t>
      </w:r>
      <w:r>
        <w:rPr>
          <w:rFonts w:hint="eastAsia" w:ascii="仿宋_GB2312" w:eastAsia="仿宋_GB2312"/>
          <w:sz w:val="32"/>
          <w:szCs w:val="32"/>
        </w:rPr>
        <w:t xml:space="preserve"> 月 </w:t>
      </w:r>
      <w:r>
        <w:rPr>
          <w:rFonts w:hint="eastAsia" w:ascii="仿宋_GB2312" w:eastAsia="仿宋_GB2312"/>
          <w:sz w:val="32"/>
          <w:szCs w:val="32"/>
          <w:lang w:val="en-US" w:eastAsia="zh-CN"/>
        </w:rPr>
        <w:t>31</w:t>
      </w:r>
      <w:r>
        <w:rPr>
          <w:rFonts w:hint="eastAsia" w:ascii="仿宋_GB2312" w:eastAsia="仿宋_GB2312"/>
          <w:sz w:val="32"/>
          <w:szCs w:val="32"/>
        </w:rPr>
        <w:t xml:space="preserve"> 日</w:t>
      </w: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lang w:eastAsia="zh-CN"/>
        </w:rPr>
      </w:pPr>
      <w:r>
        <w:rPr>
          <w:rFonts w:hint="eastAsia" w:ascii="仿宋_GB2312" w:eastAsia="仿宋_GB2312"/>
          <w:sz w:val="32"/>
          <w:szCs w:val="32"/>
        </w:rPr>
        <w:t>领导签发：</w:t>
      </w:r>
      <w:r>
        <w:rPr>
          <w:rFonts w:hint="eastAsia" w:ascii="仿宋_GB2312" w:eastAsia="仿宋_GB2312"/>
          <w:sz w:val="32"/>
          <w:szCs w:val="32"/>
          <w:lang w:eastAsia="zh-CN"/>
        </w:rPr>
        <w:t>张学德</w:t>
      </w:r>
    </w:p>
    <w:p>
      <w:pPr>
        <w:keepNext w:val="0"/>
        <w:keepLines w:val="0"/>
        <w:pageBreakBefore w:val="0"/>
        <w:kinsoku/>
        <w:wordWrap/>
        <w:topLinePunct w:val="0"/>
        <w:autoSpaceDE/>
        <w:autoSpaceDN/>
        <w:bidi w:val="0"/>
        <w:spacing w:line="560" w:lineRule="exact"/>
        <w:textAlignment w:val="auto"/>
        <w:rPr>
          <w:rFonts w:hint="default" w:ascii="仿宋_GB2312" w:eastAsia="仿宋_GB2312"/>
          <w:sz w:val="32"/>
          <w:szCs w:val="32"/>
          <w:lang w:val="en-US" w:eastAsia="zh-CN"/>
        </w:rPr>
      </w:pPr>
      <w:r>
        <w:rPr>
          <w:rFonts w:hint="eastAsia" w:ascii="仿宋_GB2312" w:eastAsia="仿宋_GB2312"/>
          <w:sz w:val="32"/>
          <w:szCs w:val="32"/>
        </w:rPr>
        <w:t>联系人及电话：</w:t>
      </w:r>
      <w:r>
        <w:rPr>
          <w:rFonts w:hint="eastAsia" w:ascii="仿宋_GB2312" w:eastAsia="仿宋_GB2312"/>
          <w:sz w:val="32"/>
          <w:szCs w:val="32"/>
          <w:lang w:eastAsia="zh-CN"/>
        </w:rPr>
        <w:t>卢占江</w:t>
      </w:r>
      <w:r>
        <w:rPr>
          <w:rFonts w:hint="eastAsia" w:ascii="仿宋_GB2312" w:eastAsia="仿宋_GB2312"/>
          <w:sz w:val="32"/>
          <w:szCs w:val="32"/>
          <w:lang w:val="en-US" w:eastAsia="zh-CN"/>
        </w:rPr>
        <w:t>13932485278</w:t>
      </w: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r>
        <w:rPr>
          <w:rFonts w:hint="eastAsia" w:ascii="仿宋_GB2312" w:eastAsia="仿宋_GB2312"/>
          <w:sz w:val="32"/>
          <w:szCs w:val="32"/>
        </w:rPr>
        <w:t>抄报：市人大选举任免代表工作委员会，市政府办公室</w:t>
      </w:r>
    </w:p>
    <w:p>
      <w:pPr>
        <w:keepNext w:val="0"/>
        <w:keepLines w:val="0"/>
        <w:pageBreakBefore w:val="0"/>
        <w:kinsoku/>
        <w:wordWrap/>
        <w:topLinePunct w:val="0"/>
        <w:autoSpaceDE/>
        <w:autoSpaceDN/>
        <w:bidi w:val="0"/>
        <w:spacing w:line="560" w:lineRule="exact"/>
        <w:textAlignment w:val="auto"/>
        <w:rPr>
          <w:rFonts w:hint="eastAsia" w:ascii="仿宋_GB2312" w:eastAsia="仿宋_GB2312"/>
          <w:sz w:val="32"/>
          <w:szCs w:val="32"/>
        </w:rPr>
      </w:pP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297180</wp:posOffset>
                </wp:positionV>
                <wp:extent cx="5829300" cy="0"/>
                <wp:effectExtent l="0" t="28575" r="0" b="28575"/>
                <wp:wrapNone/>
                <wp:docPr id="6" name="直接连接符 6"/>
                <wp:cNvGraphicFramePr/>
                <a:graphic xmlns:a="http://schemas.openxmlformats.org/drawingml/2006/main">
                  <a:graphicData uri="http://schemas.microsoft.com/office/word/2010/wordprocessingShape">
                    <wps:wsp>
                      <wps:cNvCnPr/>
                      <wps:spPr>
                        <a:xfrm>
                          <a:off x="0" y="0"/>
                          <a:ext cx="5829300" cy="0"/>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23.4pt;height:0pt;width:459pt;z-index:251660288;mso-width-relative:page;mso-height-relative:page;" filled="f" stroked="t" coordsize="21600,21600" o:gfxdata="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VK7n2AAAAAkBAAAPAAAAAAAAAAEAIAAAACIAAABkcnMvZG93bnJldi54&#10;bWxQSwECFAAUAAAACACHTuJAA4FLu/oBAADrAwAADgAAAAAAAAABACAAAAAnAQAAZHJzL2Uyb0Rv&#10;Yy54bWxQSwUGAAAAAAYABgBZAQAAkwUAAAAA&#10;">
                <v:fill on="f" focussize="0,0"/>
                <v:stroke weight="4.5pt" color="#000000" linestyle="thinThick" joinstyle="round"/>
                <v:imagedata o:title=""/>
                <o:lock v:ext="edit" aspectratio="f"/>
              </v:line>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0000000000000000000"/>
    <w:charset w:val="00"/>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OGJlY2Q4MmNmMTVmMmVjMDU0N2EwNjE0N2I2NWUifQ=="/>
  </w:docVars>
  <w:rsids>
    <w:rsidRoot w:val="5F17278B"/>
    <w:rsid w:val="0C9615C8"/>
    <w:rsid w:val="0EF56A7A"/>
    <w:rsid w:val="110034B4"/>
    <w:rsid w:val="255D0D06"/>
    <w:rsid w:val="2C9C632F"/>
    <w:rsid w:val="2EE30245"/>
    <w:rsid w:val="30093CDB"/>
    <w:rsid w:val="335E5D58"/>
    <w:rsid w:val="3B6E533A"/>
    <w:rsid w:val="3F651A1B"/>
    <w:rsid w:val="45EA7CB3"/>
    <w:rsid w:val="4D7C4E47"/>
    <w:rsid w:val="502121E9"/>
    <w:rsid w:val="51452847"/>
    <w:rsid w:val="547E6196"/>
    <w:rsid w:val="54D51B2F"/>
    <w:rsid w:val="5F17278B"/>
    <w:rsid w:val="5F491A1B"/>
    <w:rsid w:val="64EE4C72"/>
    <w:rsid w:val="6CE161F0"/>
    <w:rsid w:val="7E4F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99"/>
    <w:pPr>
      <w:spacing w:before="240" w:after="60"/>
      <w:jc w:val="center"/>
      <w:outlineLvl w:val="0"/>
    </w:pPr>
    <w:rPr>
      <w:rFonts w:ascii="Cambria" w:hAnsi="Cambria" w:cs="Times New Roman"/>
      <w:b/>
      <w:bC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1493</Words>
  <Characters>1535</Characters>
  <Lines>0</Lines>
  <Paragraphs>0</Paragraphs>
  <TotalTime>0</TotalTime>
  <ScaleCrop>false</ScaleCrop>
  <LinksUpToDate>false</LinksUpToDate>
  <CharactersWithSpaces>1585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2023-07-10T03:01:00Z</dcterms:created>
  <dc:creator>Administrator</dc:creator>
  <cp:lastModifiedBy>Administrator</cp:lastModifiedBy>
  <dcterms:modified xsi:type="dcterms:W3CDTF">2023-08-23T03:27:48Z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F894600AFC534AB6B73E16BA30AD703D_11</vt:lpwstr>
  </property>
</Properties>
</file>